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621E7">
      <w:pPr>
        <w:spacing w:before="100" w:beforeAutospacing="1" w:after="100" w:afterAutospacing="1" w:line="240" w:lineRule="auto"/>
        <w:jc w:val="center"/>
        <w:outlineLvl w:val="0"/>
        <w:rPr>
          <w:rFonts w:ascii="Times New Roman" w:hAnsi="Times New Roman" w:eastAsia="Times New Roman" w:cs="Times New Roman"/>
          <w:b/>
          <w:bCs/>
          <w:kern w:val="36"/>
          <w:sz w:val="48"/>
          <w:szCs w:val="48"/>
        </w:rPr>
      </w:pPr>
      <w:r>
        <w:rPr>
          <w:rFonts w:ascii="Times New Roman" w:hAnsi="Times New Roman" w:eastAsia="Times New Roman" w:cs="Times New Roman"/>
          <w:b/>
          <w:bCs/>
          <w:kern w:val="36"/>
          <w:sz w:val="48"/>
          <w:szCs w:val="48"/>
        </w:rPr>
        <w:t>MINUTES OF THE MEETING</w:t>
      </w:r>
    </w:p>
    <w:p w14:paraId="4DB09F96">
      <w:pPr>
        <w:pStyle w:val="4"/>
      </w:pPr>
      <w:r>
        <w:t>High-Impact Webinar on Climate-Smart Agriculture &amp; Date Palm Projects in D-8 Nations</w:t>
      </w:r>
    </w:p>
    <w:p w14:paraId="30A8C2DD">
      <w:pPr>
        <w:pStyle w:val="9"/>
      </w:pPr>
      <w:r>
        <w:rPr>
          <w:rStyle w:val="10"/>
        </w:rPr>
        <w:t>Date:</w:t>
      </w:r>
      <w:r>
        <w:t xml:space="preserve"> Tuesday, April 23, 2025</w:t>
      </w:r>
      <w:r>
        <w:br w:type="textWrapping"/>
      </w:r>
      <w:r>
        <w:rPr>
          <w:rStyle w:val="10"/>
        </w:rPr>
        <w:t>Platform:</w:t>
      </w:r>
      <w:r>
        <w:t xml:space="preserve"> Zoom</w:t>
      </w:r>
      <w:r>
        <w:br w:type="textWrapping"/>
      </w:r>
      <w:r>
        <w:rPr>
          <w:rStyle w:val="10"/>
        </w:rPr>
        <w:t>Organizers:</w:t>
      </w:r>
      <w:r>
        <w:t xml:space="preserve"> D-8 Organization for Economic Cooperation &amp; Global Environmental and Climate Conservation Initiative (GECCI)</w:t>
      </w:r>
      <w:r>
        <w:rPr>
          <w:rFonts w:hint="default"/>
          <w:lang w:val="en-US"/>
        </w:rPr>
        <w:t xml:space="preserve"> and other stakeholders </w:t>
      </w:r>
      <w:r>
        <w:br w:type="textWrapping"/>
      </w:r>
      <w:r>
        <w:rPr>
          <w:rStyle w:val="10"/>
        </w:rPr>
        <w:t>Theme:</w:t>
      </w:r>
      <w:r>
        <w:t xml:space="preserve"> </w:t>
      </w:r>
      <w:r>
        <w:rPr>
          <w:rStyle w:val="7"/>
        </w:rPr>
        <w:t>“Advancing Climate-Smart Agriculture and Sustainable Date Palm Cultivation: A Pathway to Food Security and Resilience in D-8 Countries”</w:t>
      </w:r>
    </w:p>
    <w:p w14:paraId="16396BA6">
      <w:pPr>
        <w:pStyle w:val="3"/>
      </w:pPr>
      <w:r>
        <w:rPr>
          <w:rStyle w:val="10"/>
          <w:b/>
          <w:bCs/>
        </w:rPr>
        <w:t>1. Opening Session</w:t>
      </w:r>
    </w:p>
    <w:p w14:paraId="337249B9">
      <w:pPr>
        <w:pStyle w:val="9"/>
        <w:numPr>
          <w:ilvl w:val="0"/>
          <w:numId w:val="1"/>
        </w:numPr>
      </w:pPr>
      <w:r>
        <w:rPr>
          <w:rStyle w:val="10"/>
        </w:rPr>
        <w:t>Opening Remarks:</w:t>
      </w:r>
      <w:r>
        <w:br w:type="textWrapping"/>
      </w:r>
      <w:r>
        <w:t>Amb. Isiaka Abdulqadir Imam, Secretary General of D-8, officially opened the webinar, urging member states to foster cooperation in agricultural innovation and resilience building.</w:t>
      </w:r>
    </w:p>
    <w:p w14:paraId="0F204F51">
      <w:pPr>
        <w:pStyle w:val="9"/>
        <w:numPr>
          <w:ilvl w:val="0"/>
          <w:numId w:val="1"/>
        </w:numPr>
      </w:pPr>
      <w:r>
        <w:rPr>
          <w:rStyle w:val="10"/>
        </w:rPr>
        <w:t>Welcome Address:</w:t>
      </w:r>
      <w:r>
        <w:br w:type="textWrapping"/>
      </w:r>
      <w:r>
        <w:t>Dr. Abdulhamid welcomed participants and highlighted the importance of Climate-Smart Agriculture (CSA) in addressing food insecurity and climate change. He emphasized GECCI’s commitment to youth and grassroots engagement across D-8 countries.</w:t>
      </w:r>
    </w:p>
    <w:p w14:paraId="478C72B1">
      <w:pPr>
        <w:pStyle w:val="3"/>
      </w:pPr>
      <w:r>
        <w:rPr>
          <w:rStyle w:val="10"/>
          <w:b/>
          <w:bCs/>
        </w:rPr>
        <w:t>2. Objectives of the Webinar</w:t>
      </w:r>
    </w:p>
    <w:p w14:paraId="39ADD243">
      <w:pPr>
        <w:pStyle w:val="9"/>
        <w:numPr>
          <w:ilvl w:val="0"/>
          <w:numId w:val="2"/>
        </w:numPr>
      </w:pPr>
      <w:r>
        <w:t>To explore CSA solutions and sustainable date palm projects</w:t>
      </w:r>
    </w:p>
    <w:p w14:paraId="6094D502">
      <w:pPr>
        <w:pStyle w:val="9"/>
        <w:numPr>
          <w:ilvl w:val="0"/>
          <w:numId w:val="2"/>
        </w:numPr>
      </w:pPr>
      <w:r>
        <w:t>To share best practices and research findings among D-8 countries</w:t>
      </w:r>
    </w:p>
    <w:p w14:paraId="0EBC54B6">
      <w:pPr>
        <w:pStyle w:val="9"/>
        <w:numPr>
          <w:ilvl w:val="0"/>
          <w:numId w:val="2"/>
        </w:numPr>
      </w:pPr>
      <w:r>
        <w:t>To promote inclusive participation of youth and women in agri-development</w:t>
      </w:r>
    </w:p>
    <w:p w14:paraId="2B15B259">
      <w:pPr>
        <w:pStyle w:val="9"/>
        <w:numPr>
          <w:ilvl w:val="0"/>
          <w:numId w:val="2"/>
        </w:numPr>
      </w:pPr>
      <w:r>
        <w:t>To develop a regional roadmap for CSA and food security</w:t>
      </w:r>
    </w:p>
    <w:p w14:paraId="0E9E66D5">
      <w:pPr>
        <w:pStyle w:val="3"/>
      </w:pPr>
      <w:r>
        <w:rPr>
          <w:rStyle w:val="10"/>
          <w:b/>
          <w:bCs/>
        </w:rPr>
        <w:t>3. Key Presentations and Interventions</w:t>
      </w:r>
    </w:p>
    <w:p w14:paraId="32CEBB5D">
      <w:pPr>
        <w:pStyle w:val="4"/>
      </w:pPr>
      <w:r>
        <w:rPr>
          <w:rStyle w:val="10"/>
          <w:b/>
          <w:bCs/>
        </w:rPr>
        <w:t>Session I: Policy and Institutional Frameworks</w:t>
      </w:r>
    </w:p>
    <w:p w14:paraId="147F6B45">
      <w:pPr>
        <w:pStyle w:val="9"/>
        <w:numPr>
          <w:ilvl w:val="0"/>
          <w:numId w:val="3"/>
        </w:numPr>
      </w:pPr>
      <w:r>
        <w:rPr>
          <w:rStyle w:val="10"/>
        </w:rPr>
        <w:t>Prof. Dr. Sultan Habib Ullah</w:t>
      </w:r>
      <w:r>
        <w:t xml:space="preserve"> (Head, D-8 RCAFS)</w:t>
      </w:r>
      <w:r>
        <w:br w:type="textWrapping"/>
      </w:r>
      <w:r>
        <w:t>Emphasized research collaboration and capacity building in agriculture.</w:t>
      </w:r>
    </w:p>
    <w:p w14:paraId="41095005">
      <w:pPr>
        <w:pStyle w:val="9"/>
        <w:numPr>
          <w:ilvl w:val="0"/>
          <w:numId w:val="3"/>
        </w:numPr>
      </w:pPr>
      <w:r>
        <w:rPr>
          <w:rStyle w:val="10"/>
        </w:rPr>
        <w:t>Mr. Mohammad Minhaj Khokhar</w:t>
      </w:r>
      <w:r>
        <w:t xml:space="preserve"> (SVICCH, USA)</w:t>
      </w:r>
      <w:r>
        <w:br w:type="textWrapping"/>
      </w:r>
      <w:r>
        <w:t>Discussed integration of AI, drones, and solar power in agriculture.</w:t>
      </w:r>
    </w:p>
    <w:p w14:paraId="617953A4">
      <w:pPr>
        <w:pStyle w:val="9"/>
        <w:numPr>
          <w:ilvl w:val="0"/>
          <w:numId w:val="3"/>
        </w:numPr>
      </w:pPr>
      <w:r>
        <w:rPr>
          <w:rStyle w:val="10"/>
        </w:rPr>
        <w:t>Dr. Yakubu Aminu Dodo</w:t>
      </w:r>
      <w:r>
        <w:t xml:space="preserve"> (Najran University, Saudi Arabia)</w:t>
      </w:r>
      <w:r>
        <w:br w:type="textWrapping"/>
      </w:r>
      <w:r>
        <w:t>Highlighted the role of green infrastructure and sustainable design in agriculture.</w:t>
      </w:r>
    </w:p>
    <w:p w14:paraId="415C8DA1">
      <w:pPr>
        <w:pStyle w:val="4"/>
      </w:pPr>
      <w:r>
        <w:rPr>
          <w:rStyle w:val="10"/>
          <w:b/>
          <w:bCs/>
        </w:rPr>
        <w:t>Session II: Innovations in Date Palm Cultivation</w:t>
      </w:r>
    </w:p>
    <w:p w14:paraId="050FE71E">
      <w:pPr>
        <w:pStyle w:val="9"/>
        <w:numPr>
          <w:ilvl w:val="0"/>
          <w:numId w:val="4"/>
        </w:numPr>
      </w:pPr>
      <w:r>
        <w:rPr>
          <w:rStyle w:val="10"/>
        </w:rPr>
        <w:t>Prof. Med Aziz Elhoumaizi</w:t>
      </w:r>
      <w:r>
        <w:t xml:space="preserve"> (Morocco)</w:t>
      </w:r>
      <w:r>
        <w:br w:type="textWrapping"/>
      </w:r>
      <w:r>
        <w:t>Delivered a keynote on sustainable date palm farming and climate adaptation strategies.</w:t>
      </w:r>
    </w:p>
    <w:p w14:paraId="006A47C3">
      <w:pPr>
        <w:pStyle w:val="9"/>
        <w:numPr>
          <w:ilvl w:val="0"/>
          <w:numId w:val="4"/>
        </w:numPr>
      </w:pPr>
      <w:r>
        <w:rPr>
          <w:rStyle w:val="10"/>
        </w:rPr>
        <w:t>Dr. Muhaidib bin Muhaidib</w:t>
      </w:r>
      <w:r>
        <w:t xml:space="preserve"> (Saudi Arabia)</w:t>
      </w:r>
      <w:r>
        <w:br w:type="textWrapping"/>
      </w:r>
      <w:r>
        <w:t>Demonstrated smart irrigation and modern techniques in palm farming.</w:t>
      </w:r>
    </w:p>
    <w:p w14:paraId="6BE469DD">
      <w:pPr>
        <w:pStyle w:val="9"/>
        <w:numPr>
          <w:ilvl w:val="0"/>
          <w:numId w:val="4"/>
        </w:numPr>
      </w:pPr>
      <w:r>
        <w:rPr>
          <w:rStyle w:val="10"/>
        </w:rPr>
        <w:t>Ms. Hawa Dunor-Varney</w:t>
      </w:r>
      <w:r>
        <w:t xml:space="preserve"> (Liberia)</w:t>
      </w:r>
      <w:r>
        <w:br w:type="textWrapping"/>
      </w:r>
      <w:r>
        <w:t>Advocated for gender mainstreaming and empowerment of women in agriculture.</w:t>
      </w:r>
    </w:p>
    <w:p w14:paraId="693B5A1E">
      <w:pPr>
        <w:pStyle w:val="4"/>
      </w:pPr>
      <w:r>
        <w:rPr>
          <w:rStyle w:val="10"/>
          <w:b/>
          <w:bCs/>
        </w:rPr>
        <w:t>Session II</w:t>
      </w:r>
      <w:r>
        <w:rPr>
          <w:rStyle w:val="10"/>
          <w:rFonts w:hint="default"/>
          <w:b/>
          <w:bCs/>
          <w:lang w:val="en-US"/>
        </w:rPr>
        <w:t>I</w:t>
      </w:r>
      <w:r>
        <w:rPr>
          <w:rStyle w:val="10"/>
          <w:b/>
          <w:bCs/>
        </w:rPr>
        <w:t>:</w:t>
      </w:r>
      <w:r>
        <w:rPr>
          <w:rStyle w:val="10"/>
          <w:rFonts w:hint="default"/>
          <w:b/>
          <w:bCs/>
        </w:rPr>
        <w:t>Goodwill Messages by Stakeholders, Partners &amp; Distinguished Personalities</w:t>
      </w:r>
    </w:p>
    <w:p w14:paraId="7FEF3276">
      <w:pPr>
        <w:pStyle w:val="9"/>
        <w:keepNext w:val="0"/>
        <w:keepLines w:val="0"/>
        <w:widowControl/>
        <w:suppressLineNumbers w:val="0"/>
        <w:spacing w:before="0" w:beforeAutospacing="1" w:after="0" w:afterAutospacing="1"/>
        <w:ind w:left="0" w:right="0"/>
        <w:jc w:val="both"/>
        <w:rPr>
          <w:rFonts w:hint="default" w:ascii="Times New Roman" w:hAnsi="Times New Roman" w:cs="Times New Roman"/>
          <w:sz w:val="24"/>
          <w:szCs w:val="24"/>
        </w:rPr>
      </w:pPr>
      <w:r>
        <w:rPr>
          <w:rFonts w:hint="default" w:ascii="Times New Roman" w:hAnsi="Times New Roman" w:cs="Times New Roman"/>
          <w:sz w:val="24"/>
          <w:szCs w:val="24"/>
        </w:rPr>
        <w:t xml:space="preserve">In their video messages, </w:t>
      </w:r>
      <w:r>
        <w:rPr>
          <w:rStyle w:val="10"/>
          <w:rFonts w:hint="default" w:ascii="Times New Roman" w:hAnsi="Times New Roman" w:cs="Times New Roman"/>
          <w:sz w:val="24"/>
          <w:szCs w:val="24"/>
        </w:rPr>
        <w:t>Mr. Suleyman Saral</w:t>
      </w:r>
      <w:r>
        <w:rPr>
          <w:rStyle w:val="10"/>
          <w:rFonts w:hint="default" w:cs="Times New Roman"/>
          <w:sz w:val="24"/>
          <w:szCs w:val="24"/>
          <w:lang w:val="en-US"/>
        </w:rPr>
        <w:t xml:space="preserve"> </w:t>
      </w:r>
      <w:r>
        <w:rPr>
          <w:rStyle w:val="10"/>
          <w:rFonts w:hint="default" w:cs="Times New Roman"/>
          <w:b w:val="0"/>
          <w:bCs w:val="0"/>
          <w:sz w:val="24"/>
          <w:szCs w:val="24"/>
          <w:lang w:val="en-US"/>
        </w:rPr>
        <w:t>(</w:t>
      </w:r>
      <w:r>
        <w:rPr>
          <w:rStyle w:val="10"/>
          <w:rFonts w:hint="default"/>
          <w:b w:val="0"/>
          <w:bCs w:val="0"/>
          <w:sz w:val="24"/>
          <w:szCs w:val="24"/>
          <w:lang w:val="en-US"/>
        </w:rPr>
        <w:t>Vice President, D-8 BPP)</w:t>
      </w:r>
      <w:r>
        <w:rPr>
          <w:rFonts w:hint="default" w:ascii="Times New Roman" w:hAnsi="Times New Roman" w:cs="Times New Roman"/>
          <w:sz w:val="24"/>
          <w:szCs w:val="24"/>
        </w:rPr>
        <w:t xml:space="preserve"> emphasized the transformative potential of sustainable date palm initiatives, underscoring their role in enhancing food security and driving economic development in arid and semi-arid regions. </w:t>
      </w:r>
    </w:p>
    <w:p w14:paraId="6EB80CA7">
      <w:pPr>
        <w:pStyle w:val="9"/>
        <w:keepNext w:val="0"/>
        <w:keepLines w:val="0"/>
        <w:widowControl/>
        <w:suppressLineNumbers w:val="0"/>
        <w:spacing w:before="0" w:beforeAutospacing="1" w:after="0" w:afterAutospacing="1"/>
        <w:ind w:left="0" w:right="0"/>
        <w:jc w:val="both"/>
        <w:rPr>
          <w:rFonts w:hint="default" w:ascii="Times New Roman" w:hAnsi="Times New Roman" w:cs="Times New Roman"/>
          <w:sz w:val="24"/>
          <w:szCs w:val="24"/>
        </w:rPr>
      </w:pPr>
      <w:r>
        <w:rPr>
          <w:rStyle w:val="10"/>
          <w:rFonts w:hint="default" w:ascii="Times New Roman" w:hAnsi="Times New Roman" w:cs="Times New Roman"/>
          <w:sz w:val="24"/>
          <w:szCs w:val="24"/>
        </w:rPr>
        <w:t>Mr. Hasan Taşkın</w:t>
      </w:r>
      <w:r>
        <w:rPr>
          <w:rFonts w:hint="default" w:ascii="Times New Roman" w:hAnsi="Times New Roman" w:cs="Times New Roman"/>
          <w:sz w:val="24"/>
          <w:szCs w:val="24"/>
        </w:rPr>
        <w:t xml:space="preserve"> </w:t>
      </w:r>
      <w:r>
        <w:rPr>
          <w:rFonts w:hint="default" w:cs="Times New Roman"/>
          <w:sz w:val="24"/>
          <w:szCs w:val="24"/>
          <w:lang w:val="en-US"/>
        </w:rPr>
        <w:t>(</w:t>
      </w:r>
      <w:r>
        <w:rPr>
          <w:rFonts w:hint="default"/>
          <w:sz w:val="24"/>
          <w:szCs w:val="24"/>
          <w:lang w:val="en-US"/>
        </w:rPr>
        <w:t>President, UCWEP)</w:t>
      </w:r>
      <w:r>
        <w:rPr>
          <w:rFonts w:hint="default" w:cs="Times New Roman"/>
          <w:sz w:val="24"/>
          <w:szCs w:val="24"/>
          <w:lang w:val="en-US"/>
        </w:rPr>
        <w:t xml:space="preserve"> </w:t>
      </w:r>
      <w:r>
        <w:rPr>
          <w:rFonts w:hint="default" w:ascii="Times New Roman" w:hAnsi="Times New Roman" w:cs="Times New Roman"/>
          <w:sz w:val="24"/>
          <w:szCs w:val="24"/>
        </w:rPr>
        <w:t xml:space="preserve">reaffirmed </w:t>
      </w:r>
      <w:r>
        <w:rPr>
          <w:rStyle w:val="10"/>
          <w:rFonts w:hint="default" w:ascii="Times New Roman" w:hAnsi="Times New Roman" w:cs="Times New Roman"/>
          <w:sz w:val="24"/>
          <w:szCs w:val="24"/>
        </w:rPr>
        <w:t>UCWEP’s commitment</w:t>
      </w:r>
      <w:r>
        <w:rPr>
          <w:rFonts w:hint="default" w:ascii="Times New Roman" w:hAnsi="Times New Roman" w:cs="Times New Roman"/>
          <w:sz w:val="24"/>
          <w:szCs w:val="24"/>
        </w:rPr>
        <w:t xml:space="preserve"> to advancing regional efforts focused on sustainable water management, climate-smart agriculture, and community-led adaptation.</w:t>
      </w:r>
    </w:p>
    <w:p w14:paraId="088668CA">
      <w:pPr>
        <w:pStyle w:val="3"/>
        <w:jc w:val="both"/>
        <w:rPr>
          <w:rStyle w:val="10"/>
          <w:rFonts w:hint="default"/>
          <w:b/>
          <w:bCs/>
          <w:sz w:val="24"/>
          <w:szCs w:val="24"/>
          <w:lang w:val="en-US"/>
        </w:rPr>
      </w:pPr>
      <w:r>
        <w:rPr>
          <w:rStyle w:val="10"/>
          <w:rFonts w:hint="default" w:ascii="Times New Roman" w:hAnsi="Times New Roman" w:cs="Times New Roman"/>
          <w:b w:val="0"/>
          <w:bCs w:val="0"/>
          <w:color w:val="auto"/>
          <w:sz w:val="24"/>
          <w:szCs w:val="24"/>
        </w:rPr>
        <w:t>In his vote of thanks, Mr. Fatih Poyraz</w:t>
      </w:r>
      <w:r>
        <w:rPr>
          <w:rStyle w:val="10"/>
          <w:rFonts w:hint="default" w:ascii="Times New Roman" w:hAnsi="Times New Roman" w:cs="Times New Roman"/>
          <w:b w:val="0"/>
          <w:bCs w:val="0"/>
          <w:color w:val="auto"/>
          <w:sz w:val="24"/>
          <w:szCs w:val="24"/>
          <w:lang w:val="en-US"/>
        </w:rPr>
        <w:t xml:space="preserve"> (</w:t>
      </w:r>
      <w:r>
        <w:rPr>
          <w:rStyle w:val="10"/>
          <w:rFonts w:hint="default" w:ascii="Times New Roman" w:hAnsi="Times New Roman"/>
          <w:b w:val="0"/>
          <w:bCs w:val="0"/>
          <w:color w:val="auto"/>
          <w:sz w:val="24"/>
          <w:szCs w:val="24"/>
          <w:lang w:val="en-US"/>
        </w:rPr>
        <w:t>UCWEP Head of International Relations</w:t>
      </w:r>
      <w:r>
        <w:rPr>
          <w:rStyle w:val="10"/>
          <w:rFonts w:hint="default" w:ascii="Times New Roman" w:hAnsi="Times New Roman" w:cs="Times New Roman"/>
          <w:b w:val="0"/>
          <w:bCs w:val="0"/>
          <w:color w:val="auto"/>
          <w:sz w:val="24"/>
          <w:szCs w:val="24"/>
          <w:lang w:val="en-US"/>
        </w:rPr>
        <w:t>)</w:t>
      </w:r>
      <w:r>
        <w:rPr>
          <w:rStyle w:val="10"/>
          <w:rFonts w:hint="default" w:ascii="Times New Roman" w:hAnsi="Times New Roman" w:cs="Times New Roman"/>
          <w:b w:val="0"/>
          <w:bCs w:val="0"/>
          <w:color w:val="auto"/>
          <w:sz w:val="24"/>
          <w:szCs w:val="24"/>
        </w:rPr>
        <w:t xml:space="preserve"> emphasized the need to transform shared ideas into tangible outcomes. He underscored the value of collaboration among governments, private sector actors, development partners, and youth, calling for sustained dialogue and strong partnerships to advance resilient and sustainable agricultural systems across the D-8 member countries.</w:t>
      </w:r>
    </w:p>
    <w:p w14:paraId="7860C3DB">
      <w:pPr>
        <w:pStyle w:val="3"/>
      </w:pPr>
      <w:r>
        <w:rPr>
          <w:rStyle w:val="10"/>
          <w:b/>
          <w:bCs/>
        </w:rPr>
        <w:t>4. Key Discussion Points</w:t>
      </w:r>
    </w:p>
    <w:p w14:paraId="1B7C636C">
      <w:pPr>
        <w:pStyle w:val="9"/>
        <w:numPr>
          <w:ilvl w:val="0"/>
          <w:numId w:val="5"/>
        </w:numPr>
      </w:pPr>
      <w:r>
        <w:t>Challenges in CSA adoption across D-8 countries (policy, finance, technology)</w:t>
      </w:r>
    </w:p>
    <w:p w14:paraId="66272B8B">
      <w:pPr>
        <w:pStyle w:val="9"/>
        <w:numPr>
          <w:ilvl w:val="0"/>
          <w:numId w:val="5"/>
        </w:numPr>
      </w:pPr>
      <w:r>
        <w:t>Potential for Date Palm as a climate-resilient and profitable crop</w:t>
      </w:r>
    </w:p>
    <w:p w14:paraId="6F7ADDBA">
      <w:pPr>
        <w:pStyle w:val="9"/>
        <w:numPr>
          <w:ilvl w:val="0"/>
          <w:numId w:val="5"/>
        </w:numPr>
      </w:pPr>
      <w:r>
        <w:t>Importance of youth-led innovation and gender-inclusive approaches</w:t>
      </w:r>
    </w:p>
    <w:p w14:paraId="078607DB">
      <w:pPr>
        <w:pStyle w:val="9"/>
        <w:numPr>
          <w:ilvl w:val="0"/>
          <w:numId w:val="5"/>
        </w:numPr>
      </w:pPr>
      <w:r>
        <w:t>Private sector investment and support for agri-entrepreneurship</w:t>
      </w:r>
    </w:p>
    <w:p w14:paraId="73F8DD23">
      <w:pPr>
        <w:pStyle w:val="3"/>
      </w:pPr>
      <w:r>
        <w:rPr>
          <w:rStyle w:val="10"/>
          <w:b/>
          <w:bCs/>
        </w:rPr>
        <w:t>5. Outcomes and Resolutions</w:t>
      </w:r>
    </w:p>
    <w:p w14:paraId="1C8B8755">
      <w:pPr>
        <w:pStyle w:val="9"/>
      </w:pPr>
      <w:r>
        <w:t>Participants agreed on the following:</w:t>
      </w:r>
    </w:p>
    <w:p w14:paraId="0237A025">
      <w:pPr>
        <w:pStyle w:val="9"/>
        <w:numPr>
          <w:ilvl w:val="0"/>
          <w:numId w:val="6"/>
        </w:numPr>
        <w:ind w:left="420" w:leftChars="0" w:hanging="420" w:firstLineChars="0"/>
        <w:jc w:val="both"/>
        <w:rPr>
          <w:rFonts w:hint="default"/>
        </w:rPr>
      </w:pPr>
      <w:r>
        <w:rPr>
          <w:rFonts w:hint="default"/>
        </w:rPr>
        <w:t>Development of a D-8 CSA Roadmap tailored to the unique contexts and priorities of each member country, serving as a guiding framework for climate-resilient agricultural practices.</w:t>
      </w:r>
    </w:p>
    <w:p w14:paraId="640023A1">
      <w:pPr>
        <w:pStyle w:val="9"/>
        <w:numPr>
          <w:ilvl w:val="0"/>
          <w:numId w:val="6"/>
        </w:numPr>
        <w:ind w:left="420" w:leftChars="0" w:hanging="420" w:firstLineChars="0"/>
        <w:jc w:val="both"/>
        <w:rPr>
          <w:rFonts w:hint="default"/>
        </w:rPr>
      </w:pPr>
      <w:r>
        <w:rPr>
          <w:rFonts w:hint="default"/>
        </w:rPr>
        <w:t>Establishment of Regional Working Groups to foster continuous knowledge exchange, technical cooperation, and coordinated action on CSA across borders.</w:t>
      </w:r>
    </w:p>
    <w:p w14:paraId="02A256B2">
      <w:pPr>
        <w:pStyle w:val="9"/>
        <w:numPr>
          <w:ilvl w:val="0"/>
          <w:numId w:val="6"/>
        </w:numPr>
        <w:ind w:left="420" w:leftChars="0" w:hanging="420" w:firstLineChars="0"/>
        <w:jc w:val="both"/>
        <w:rPr>
          <w:rFonts w:hint="default"/>
        </w:rPr>
      </w:pPr>
      <w:r>
        <w:rPr>
          <w:rFonts w:hint="default"/>
        </w:rPr>
        <w:t>Promotion of Youth and Women Participation, recognizing their critical roles in agricultural innovation, policy advocacy, and community-based solutions.</w:t>
      </w:r>
    </w:p>
    <w:p w14:paraId="0A16904B">
      <w:pPr>
        <w:pStyle w:val="9"/>
        <w:numPr>
          <w:ilvl w:val="0"/>
          <w:numId w:val="6"/>
        </w:numPr>
        <w:ind w:left="420" w:leftChars="0" w:hanging="420" w:firstLineChars="0"/>
        <w:jc w:val="both"/>
        <w:rPr>
          <w:rFonts w:hint="default"/>
        </w:rPr>
      </w:pPr>
      <w:r>
        <w:rPr>
          <w:rFonts w:hint="default"/>
        </w:rPr>
        <w:t>Launch of a Proposed D-8 Agricultural Innovation Fund to support climate-smart projects, encourage agritech solutions, and drive inclusive development.</w:t>
      </w:r>
    </w:p>
    <w:p w14:paraId="5AA4989A">
      <w:pPr>
        <w:pStyle w:val="9"/>
        <w:numPr>
          <w:ilvl w:val="0"/>
          <w:numId w:val="6"/>
        </w:numPr>
        <w:ind w:left="420" w:leftChars="0" w:hanging="420" w:firstLineChars="0"/>
        <w:jc w:val="both"/>
      </w:pPr>
      <w:r>
        <w:rPr>
          <w:rFonts w:hint="default"/>
        </w:rPr>
        <w:t>Strengthening of Regional Partnerships among governments, the private sector, academia, and development actors to ensure food security, improve resilience, and scale CSA solutions across the region.</w:t>
      </w:r>
    </w:p>
    <w:p w14:paraId="39EBD36E">
      <w:pPr>
        <w:pStyle w:val="3"/>
      </w:pPr>
      <w:r>
        <w:rPr>
          <w:rStyle w:val="10"/>
          <w:b/>
          <w:bCs/>
        </w:rPr>
        <w:t>6. Attendance Summary</w:t>
      </w:r>
    </w:p>
    <w:p w14:paraId="2F4B4848">
      <w:pPr>
        <w:pStyle w:val="9"/>
        <w:numPr>
          <w:ilvl w:val="0"/>
          <w:numId w:val="7"/>
        </w:numPr>
      </w:pPr>
      <w:r>
        <w:t>Total applications: 639</w:t>
      </w:r>
    </w:p>
    <w:p w14:paraId="5B8123F5">
      <w:pPr>
        <w:pStyle w:val="9"/>
        <w:numPr>
          <w:ilvl w:val="0"/>
          <w:numId w:val="7"/>
        </w:numPr>
      </w:pPr>
      <w:r>
        <w:t>Participants: Over 100 from D-8 countries and partner organizations</w:t>
      </w:r>
    </w:p>
    <w:p w14:paraId="2D40AEAA">
      <w:pPr>
        <w:pStyle w:val="9"/>
        <w:numPr>
          <w:ilvl w:val="0"/>
          <w:numId w:val="7"/>
        </w:numPr>
      </w:pPr>
      <w:r>
        <w:t xml:space="preserve">Stakeholders: Youth groups, academia, NGOs, public/private sectors, and government representatives </w:t>
      </w:r>
    </w:p>
    <w:p w14:paraId="5B571A2A">
      <w:pPr>
        <w:pStyle w:val="3"/>
      </w:pPr>
      <w:r>
        <w:rPr>
          <w:rStyle w:val="10"/>
          <w:b/>
          <w:bCs/>
        </w:rPr>
        <w:t>7. Closing Remarks</w:t>
      </w:r>
    </w:p>
    <w:p w14:paraId="120A299C">
      <w:pPr>
        <w:pStyle w:val="9"/>
        <w:numPr>
          <w:ilvl w:val="0"/>
          <w:numId w:val="8"/>
        </w:numPr>
      </w:pPr>
      <w:r>
        <w:t>Dr. Abdulhamid Tahir Hamid thanked all participants, speakers, and partners for their contributions.</w:t>
      </w:r>
    </w:p>
    <w:p w14:paraId="15FC802B">
      <w:pPr>
        <w:pStyle w:val="9"/>
        <w:numPr>
          <w:ilvl w:val="0"/>
          <w:numId w:val="8"/>
        </w:numPr>
      </w:pPr>
      <w:r>
        <w:t>Commended the D-8 Secretariat and partner organizations for their support and called for implementation of key resolutions.</w:t>
      </w:r>
    </w:p>
    <w:p w14:paraId="5E7F747A">
      <w:pPr>
        <w:pStyle w:val="9"/>
        <w:numPr>
          <w:ilvl w:val="0"/>
          <w:numId w:val="8"/>
        </w:numPr>
      </w:pPr>
      <w:r>
        <w:t>A final communiqué will be shared to all stakeholders and member states.</w:t>
      </w:r>
    </w:p>
    <w:p w14:paraId="45DBE53C">
      <w:pPr>
        <w:pStyle w:val="3"/>
      </w:pPr>
      <w:r>
        <w:rPr>
          <w:rStyle w:val="10"/>
          <w:b/>
          <w:bCs/>
        </w:rPr>
        <w:t>8. Next Steps</w:t>
      </w:r>
    </w:p>
    <w:p w14:paraId="20B051A2">
      <w:pPr>
        <w:pStyle w:val="9"/>
        <w:numPr>
          <w:ilvl w:val="0"/>
          <w:numId w:val="9"/>
        </w:numPr>
      </w:pPr>
      <w:r>
        <w:t>Compilation and dissemination of the CSA Roadmap and Webinar Report</w:t>
      </w:r>
    </w:p>
    <w:p w14:paraId="78F19019">
      <w:pPr>
        <w:pStyle w:val="9"/>
        <w:numPr>
          <w:ilvl w:val="0"/>
          <w:numId w:val="9"/>
        </w:numPr>
      </w:pPr>
      <w:r>
        <w:rPr>
          <w:rStyle w:val="10"/>
          <w:b w:val="0"/>
          <w:bCs w:val="0"/>
        </w:rPr>
        <w:t>Establishment of Working Groups</w:t>
      </w:r>
      <w:r>
        <w:rPr>
          <w:b w:val="0"/>
          <w:bCs w:val="0"/>
        </w:rPr>
        <w:t>:</w:t>
      </w:r>
      <w:r>
        <w:t xml:space="preserve"> Form follow-up technical and policy working groups under the coordination of the D-8 Secretariat. These groups will comprise representatives from governments, civil society organizations, and the private sector.</w:t>
      </w:r>
    </w:p>
    <w:p w14:paraId="1470CA30">
      <w:pPr>
        <w:pStyle w:val="9"/>
        <w:numPr>
          <w:ilvl w:val="0"/>
          <w:numId w:val="9"/>
        </w:numPr>
      </w:pPr>
      <w:r>
        <w:rPr>
          <w:rFonts w:hint="default"/>
        </w:rPr>
        <w:t>Action Plan and Pilot Implementation: Develop a detailed action plan, including the initiation of a pilot date palm plantation project, targeted for implementation within 2025.</w:t>
      </w:r>
    </w:p>
    <w:p w14:paraId="25C98662">
      <w:pPr>
        <w:pStyle w:val="9"/>
        <w:numPr>
          <w:ilvl w:val="0"/>
          <w:numId w:val="9"/>
        </w:numPr>
      </w:pPr>
      <w:r>
        <w:t>Engagement with donors and private sector for fund mobilization</w:t>
      </w:r>
    </w:p>
    <w:p w14:paraId="07885E9A">
      <w:pPr>
        <w:pStyle w:val="9"/>
        <w:numPr>
          <w:ilvl w:val="0"/>
          <w:numId w:val="9"/>
        </w:numPr>
      </w:pPr>
      <w:r>
        <w:t>Planning of a regio</w:t>
      </w:r>
      <w:bookmarkStart w:id="0" w:name="_GoBack"/>
      <w:bookmarkEnd w:id="0"/>
      <w:r>
        <w:t>nal CSA and Date Palm in-person summit (TBD)</w:t>
      </w:r>
      <w:r>
        <w:rPr>
          <w:rFonts w:hint="eastAsia" w:ascii="SimSun" w:hAnsi="SimSun" w:eastAsia="SimSun" w:cs="SimSun"/>
          <w:sz w:val="24"/>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924628"/>
    <w:multiLevelType w:val="singleLevel"/>
    <w:tmpl w:val="AA92462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0143242"/>
    <w:multiLevelType w:val="multilevel"/>
    <w:tmpl w:val="0014324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037840F7"/>
    <w:multiLevelType w:val="multilevel"/>
    <w:tmpl w:val="037840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0932673E"/>
    <w:multiLevelType w:val="multilevel"/>
    <w:tmpl w:val="0932673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09A37103"/>
    <w:multiLevelType w:val="multilevel"/>
    <w:tmpl w:val="09A3710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174B504E"/>
    <w:multiLevelType w:val="multilevel"/>
    <w:tmpl w:val="174B504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51881B94"/>
    <w:multiLevelType w:val="multilevel"/>
    <w:tmpl w:val="51881B9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522D589E"/>
    <w:multiLevelType w:val="multilevel"/>
    <w:tmpl w:val="522D58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8">
    <w:nsid w:val="6F7C2582"/>
    <w:multiLevelType w:val="multilevel"/>
    <w:tmpl w:val="6F7C258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4"/>
  </w:num>
  <w:num w:numId="2">
    <w:abstractNumId w:val="2"/>
  </w:num>
  <w:num w:numId="3">
    <w:abstractNumId w:val="3"/>
  </w:num>
  <w:num w:numId="4">
    <w:abstractNumId w:val="6"/>
  </w:num>
  <w:num w:numId="5">
    <w:abstractNumId w:val="5"/>
  </w:num>
  <w:num w:numId="6">
    <w:abstractNumId w:val="0"/>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6A"/>
    <w:rsid w:val="00081E0E"/>
    <w:rsid w:val="004F1226"/>
    <w:rsid w:val="00657C2F"/>
    <w:rsid w:val="006F636A"/>
    <w:rsid w:val="00E45F6B"/>
    <w:rsid w:val="00EA2B75"/>
    <w:rsid w:val="062A2B6F"/>
    <w:rsid w:val="147B7751"/>
    <w:rsid w:val="153455D7"/>
    <w:rsid w:val="17FB372D"/>
    <w:rsid w:val="326C2EC7"/>
    <w:rsid w:val="42852CB2"/>
    <w:rsid w:val="49A12BFC"/>
    <w:rsid w:val="4BED77A1"/>
    <w:rsid w:val="57522A51"/>
    <w:rsid w:val="592A4855"/>
    <w:rsid w:val="5C1C655D"/>
    <w:rsid w:val="5D6969C4"/>
    <w:rsid w:val="5E3E0878"/>
    <w:rsid w:val="6A5034F9"/>
    <w:rsid w:val="741C7D0C"/>
    <w:rsid w:val="78B60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link w:val="11"/>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2"/>
    <w:basedOn w:val="1"/>
    <w:next w:val="1"/>
    <w:link w:val="12"/>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3"/>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Emphasis"/>
    <w:basedOn w:val="5"/>
    <w:qFormat/>
    <w:uiPriority w:val="20"/>
    <w:rPr>
      <w:i/>
      <w:iCs/>
    </w:rPr>
  </w:style>
  <w:style w:type="character" w:styleId="8">
    <w:name w:val="Hyperlink"/>
    <w:basedOn w:val="5"/>
    <w:semiHidden/>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0">
    <w:name w:val="Strong"/>
    <w:basedOn w:val="5"/>
    <w:qFormat/>
    <w:uiPriority w:val="22"/>
    <w:rPr>
      <w:b/>
      <w:bCs/>
    </w:rPr>
  </w:style>
  <w:style w:type="character" w:customStyle="1" w:styleId="11">
    <w:name w:val="Heading 1 Char"/>
    <w:basedOn w:val="5"/>
    <w:link w:val="2"/>
    <w:qFormat/>
    <w:uiPriority w:val="9"/>
    <w:rPr>
      <w:rFonts w:ascii="Times New Roman" w:hAnsi="Times New Roman" w:eastAsia="Times New Roman" w:cs="Times New Roman"/>
      <w:b/>
      <w:bCs/>
      <w:kern w:val="36"/>
      <w:sz w:val="48"/>
      <w:szCs w:val="48"/>
    </w:rPr>
  </w:style>
  <w:style w:type="character" w:customStyle="1" w:styleId="12">
    <w:name w:val="Heading 2 Char"/>
    <w:basedOn w:val="5"/>
    <w:link w:val="3"/>
    <w:semiHidden/>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3">
    <w:name w:val="Heading 3 Char"/>
    <w:basedOn w:val="5"/>
    <w:link w:val="4"/>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524</Words>
  <Characters>2992</Characters>
  <Lines>24</Lines>
  <Paragraphs>7</Paragraphs>
  <TotalTime>27</TotalTime>
  <ScaleCrop>false</ScaleCrop>
  <LinksUpToDate>false</LinksUpToDate>
  <CharactersWithSpaces>3509</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2025-05-05T05:16:00Z</dcterms:created>
  <dc:creator>MY HP</dc:creator>
  <cp:lastModifiedBy>ABDULHAMID TAHIR HAMID</cp:lastModifiedBy>
  <dcterms:modified xsi:type="dcterms:W3CDTF">2025-05-11T12:48:58Z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D708BADBBBFD41ED830010CFADBE7716_12</vt:lpwstr>
  </property>
</Properties>
</file>